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83" w:rsidRPr="00483483" w:rsidRDefault="00483483" w:rsidP="00483483">
      <w:pPr>
        <w:tabs>
          <w:tab w:val="left" w:pos="345"/>
          <w:tab w:val="left" w:pos="7088"/>
        </w:tabs>
        <w:autoSpaceDE w:val="0"/>
        <w:autoSpaceDN w:val="0"/>
        <w:adjustRightInd w:val="0"/>
        <w:rPr>
          <w:sz w:val="22"/>
          <w:szCs w:val="22"/>
        </w:rPr>
      </w:pPr>
      <w:bookmarkStart w:id="0" w:name="_GoBack"/>
      <w:r w:rsidRPr="00483483">
        <w:rPr>
          <w:sz w:val="22"/>
          <w:szCs w:val="22"/>
        </w:rPr>
        <w:t xml:space="preserve">Приложение № 1 к Протоколу заседания </w:t>
      </w:r>
    </w:p>
    <w:p w:rsidR="00483483" w:rsidRPr="00483483" w:rsidRDefault="00483483" w:rsidP="00483483">
      <w:pPr>
        <w:tabs>
          <w:tab w:val="left" w:pos="345"/>
          <w:tab w:val="left" w:pos="7088"/>
        </w:tabs>
        <w:autoSpaceDE w:val="0"/>
        <w:autoSpaceDN w:val="0"/>
        <w:adjustRightInd w:val="0"/>
        <w:rPr>
          <w:sz w:val="22"/>
          <w:szCs w:val="22"/>
        </w:rPr>
      </w:pPr>
      <w:r w:rsidRPr="00483483">
        <w:rPr>
          <w:sz w:val="22"/>
          <w:szCs w:val="22"/>
        </w:rPr>
        <w:t xml:space="preserve">Наблюдательного совета </w:t>
      </w:r>
    </w:p>
    <w:p w:rsidR="00483483" w:rsidRPr="00483483" w:rsidRDefault="00483483" w:rsidP="00483483">
      <w:pPr>
        <w:tabs>
          <w:tab w:val="left" w:pos="345"/>
          <w:tab w:val="left" w:pos="7088"/>
        </w:tabs>
        <w:autoSpaceDE w:val="0"/>
        <w:autoSpaceDN w:val="0"/>
        <w:adjustRightInd w:val="0"/>
        <w:rPr>
          <w:sz w:val="22"/>
          <w:szCs w:val="22"/>
        </w:rPr>
      </w:pPr>
      <w:r w:rsidRPr="00483483">
        <w:rPr>
          <w:sz w:val="22"/>
          <w:szCs w:val="22"/>
        </w:rPr>
        <w:t xml:space="preserve">АКЦИОНЕРНОГО ОБЩЕСТВА «АРТВИН» </w:t>
      </w:r>
    </w:p>
    <w:p w:rsidR="00483483" w:rsidRPr="00483483" w:rsidRDefault="00483483" w:rsidP="00483483">
      <w:pPr>
        <w:tabs>
          <w:tab w:val="left" w:pos="345"/>
          <w:tab w:val="left" w:pos="7088"/>
        </w:tabs>
        <w:autoSpaceDE w:val="0"/>
        <w:autoSpaceDN w:val="0"/>
        <w:adjustRightInd w:val="0"/>
        <w:rPr>
          <w:sz w:val="22"/>
          <w:szCs w:val="22"/>
        </w:rPr>
      </w:pPr>
      <w:r w:rsidRPr="00483483">
        <w:rPr>
          <w:sz w:val="22"/>
          <w:szCs w:val="22"/>
        </w:rPr>
        <w:t>от 18.05.2017 г.</w:t>
      </w:r>
    </w:p>
    <w:p w:rsidR="00483483" w:rsidRPr="00483483" w:rsidRDefault="00483483" w:rsidP="00483483">
      <w:pPr>
        <w:pStyle w:val="a3"/>
        <w:tabs>
          <w:tab w:val="left" w:pos="1260"/>
        </w:tabs>
        <w:jc w:val="center"/>
        <w:rPr>
          <w:b/>
          <w:szCs w:val="24"/>
        </w:rPr>
      </w:pPr>
    </w:p>
    <w:p w:rsidR="00483483" w:rsidRPr="00483483" w:rsidRDefault="00483483" w:rsidP="00483483">
      <w:pPr>
        <w:pStyle w:val="a3"/>
        <w:tabs>
          <w:tab w:val="left" w:pos="1260"/>
        </w:tabs>
        <w:rPr>
          <w:b/>
          <w:szCs w:val="24"/>
        </w:rPr>
      </w:pPr>
    </w:p>
    <w:p w:rsidR="00483483" w:rsidRPr="00483483" w:rsidRDefault="00483483" w:rsidP="00483483">
      <w:pPr>
        <w:pStyle w:val="a3"/>
        <w:tabs>
          <w:tab w:val="left" w:pos="1260"/>
        </w:tabs>
        <w:ind w:left="284"/>
        <w:jc w:val="center"/>
        <w:rPr>
          <w:b/>
          <w:sz w:val="22"/>
          <w:szCs w:val="22"/>
        </w:rPr>
      </w:pPr>
      <w:r w:rsidRPr="00483483">
        <w:rPr>
          <w:b/>
          <w:sz w:val="22"/>
          <w:szCs w:val="22"/>
        </w:rPr>
        <w:t>АКЦИОНЕРНОЕ ОБЩЕСТВО «АРТВИН»,</w:t>
      </w:r>
    </w:p>
    <w:p w:rsidR="00483483" w:rsidRPr="00483483" w:rsidRDefault="00483483" w:rsidP="00483483">
      <w:pPr>
        <w:ind w:left="284"/>
        <w:jc w:val="both"/>
        <w:rPr>
          <w:sz w:val="22"/>
          <w:szCs w:val="22"/>
        </w:rPr>
      </w:pPr>
      <w:r w:rsidRPr="00483483">
        <w:rPr>
          <w:sz w:val="22"/>
          <w:szCs w:val="22"/>
        </w:rPr>
        <w:t>место нахождения Общества: 299802, г. Севастополь, с. Верхнесадовое, ул. Севастопольская, д.64</w:t>
      </w:r>
    </w:p>
    <w:p w:rsidR="00483483" w:rsidRPr="00483483" w:rsidRDefault="00483483" w:rsidP="00483483">
      <w:pPr>
        <w:widowControl w:val="0"/>
        <w:ind w:left="284"/>
        <w:rPr>
          <w:sz w:val="22"/>
          <w:szCs w:val="22"/>
        </w:rPr>
      </w:pPr>
    </w:p>
    <w:p w:rsidR="00483483" w:rsidRPr="00483483" w:rsidRDefault="00483483" w:rsidP="00483483">
      <w:pPr>
        <w:ind w:left="284"/>
        <w:jc w:val="both"/>
        <w:rPr>
          <w:sz w:val="22"/>
          <w:szCs w:val="22"/>
        </w:rPr>
      </w:pPr>
      <w:r w:rsidRPr="00483483">
        <w:rPr>
          <w:b/>
          <w:sz w:val="22"/>
          <w:szCs w:val="22"/>
        </w:rPr>
        <w:t>СООБЩАЕТ:</w:t>
      </w:r>
      <w:r w:rsidRPr="00483483">
        <w:rPr>
          <w:sz w:val="22"/>
          <w:szCs w:val="22"/>
        </w:rPr>
        <w:t xml:space="preserve"> Годовое Общее собрание акционеров АКЦИОНЕРНОГО ОБЩЕСТВА «АРТВИН»</w:t>
      </w:r>
      <w:r w:rsidRPr="00483483">
        <w:rPr>
          <w:i/>
          <w:sz w:val="22"/>
          <w:szCs w:val="22"/>
        </w:rPr>
        <w:t xml:space="preserve"> </w:t>
      </w:r>
      <w:r w:rsidRPr="00483483">
        <w:rPr>
          <w:sz w:val="22"/>
          <w:szCs w:val="22"/>
        </w:rPr>
        <w:t xml:space="preserve">(далее – Собрание) состоится </w:t>
      </w:r>
      <w:r w:rsidRPr="00483483">
        <w:rPr>
          <w:b/>
          <w:sz w:val="22"/>
          <w:szCs w:val="22"/>
        </w:rPr>
        <w:t>21 июня 2017 года</w:t>
      </w:r>
      <w:r w:rsidRPr="00483483">
        <w:rPr>
          <w:sz w:val="22"/>
          <w:szCs w:val="22"/>
        </w:rPr>
        <w:t xml:space="preserve">. Форма проведения Собрания: </w:t>
      </w:r>
      <w:r w:rsidRPr="00483483">
        <w:rPr>
          <w:b/>
          <w:sz w:val="22"/>
          <w:szCs w:val="22"/>
        </w:rPr>
        <w:t>собрание</w:t>
      </w:r>
      <w:r w:rsidRPr="00483483">
        <w:rPr>
          <w:sz w:val="22"/>
          <w:szCs w:val="22"/>
        </w:rPr>
        <w:t xml:space="preserve"> (совместное присутствие). </w:t>
      </w:r>
    </w:p>
    <w:p w:rsidR="00483483" w:rsidRPr="00483483" w:rsidRDefault="00483483" w:rsidP="00483483">
      <w:pPr>
        <w:ind w:left="284"/>
        <w:jc w:val="both"/>
        <w:rPr>
          <w:b/>
          <w:sz w:val="22"/>
          <w:szCs w:val="22"/>
        </w:rPr>
      </w:pPr>
      <w:r w:rsidRPr="00483483">
        <w:rPr>
          <w:sz w:val="22"/>
          <w:szCs w:val="22"/>
        </w:rPr>
        <w:t xml:space="preserve">Место проведения Собрания: </w:t>
      </w:r>
      <w:r w:rsidRPr="00483483">
        <w:rPr>
          <w:b/>
          <w:sz w:val="22"/>
          <w:szCs w:val="22"/>
        </w:rPr>
        <w:t xml:space="preserve">299011, г. Севастополь, ул. Адмирала Перелешина, д.25, зал заседаний.  </w:t>
      </w:r>
      <w:r w:rsidRPr="00483483">
        <w:rPr>
          <w:sz w:val="22"/>
          <w:szCs w:val="22"/>
        </w:rPr>
        <w:t xml:space="preserve">Начало Собрания в </w:t>
      </w:r>
      <w:r w:rsidRPr="00483483">
        <w:rPr>
          <w:b/>
          <w:sz w:val="22"/>
          <w:szCs w:val="22"/>
        </w:rPr>
        <w:t>09.00 часов</w:t>
      </w:r>
      <w:r w:rsidRPr="00483483">
        <w:rPr>
          <w:sz w:val="22"/>
          <w:szCs w:val="22"/>
        </w:rPr>
        <w:t xml:space="preserve"> </w:t>
      </w:r>
      <w:r w:rsidRPr="00483483">
        <w:rPr>
          <w:b/>
          <w:sz w:val="22"/>
          <w:szCs w:val="22"/>
        </w:rPr>
        <w:t>по московскому времени</w:t>
      </w:r>
      <w:r w:rsidRPr="00483483">
        <w:rPr>
          <w:sz w:val="22"/>
          <w:szCs w:val="22"/>
        </w:rPr>
        <w:t xml:space="preserve">. </w:t>
      </w:r>
    </w:p>
    <w:p w:rsidR="00483483" w:rsidRPr="00483483" w:rsidRDefault="00483483" w:rsidP="00483483">
      <w:pPr>
        <w:pStyle w:val="a3"/>
        <w:tabs>
          <w:tab w:val="left" w:pos="1260"/>
        </w:tabs>
        <w:ind w:left="284"/>
        <w:jc w:val="both"/>
        <w:rPr>
          <w:sz w:val="22"/>
          <w:szCs w:val="22"/>
        </w:rPr>
      </w:pPr>
      <w:r w:rsidRPr="00483483">
        <w:rPr>
          <w:sz w:val="22"/>
          <w:szCs w:val="22"/>
        </w:rPr>
        <w:t xml:space="preserve">Регистрация лиц, имеющих право на участие в Собрании: с </w:t>
      </w:r>
      <w:r w:rsidRPr="00483483">
        <w:rPr>
          <w:b/>
          <w:sz w:val="22"/>
          <w:szCs w:val="22"/>
        </w:rPr>
        <w:t>8.00</w:t>
      </w:r>
      <w:r w:rsidRPr="00483483">
        <w:rPr>
          <w:sz w:val="22"/>
          <w:szCs w:val="22"/>
        </w:rPr>
        <w:t xml:space="preserve"> </w:t>
      </w:r>
      <w:r w:rsidRPr="00483483">
        <w:rPr>
          <w:b/>
          <w:sz w:val="22"/>
          <w:szCs w:val="22"/>
        </w:rPr>
        <w:t>часов по московскому времени 21 июня 2017 года по адресу места проведения Собрания</w:t>
      </w:r>
      <w:r w:rsidRPr="00483483">
        <w:rPr>
          <w:sz w:val="22"/>
          <w:szCs w:val="22"/>
        </w:rPr>
        <w:t xml:space="preserve">. </w:t>
      </w:r>
    </w:p>
    <w:p w:rsidR="00483483" w:rsidRPr="00483483" w:rsidRDefault="00483483" w:rsidP="00483483">
      <w:pPr>
        <w:pStyle w:val="a3"/>
        <w:tabs>
          <w:tab w:val="left" w:pos="1260"/>
        </w:tabs>
        <w:ind w:left="284"/>
        <w:rPr>
          <w:b/>
          <w:sz w:val="22"/>
          <w:szCs w:val="22"/>
        </w:rPr>
      </w:pPr>
      <w:r w:rsidRPr="00483483">
        <w:rPr>
          <w:sz w:val="22"/>
          <w:szCs w:val="22"/>
        </w:rPr>
        <w:t xml:space="preserve">Почтовый адрес, по которому могут направляться заполненные и подписанные бюллетени: </w:t>
      </w:r>
      <w:r w:rsidRPr="00483483">
        <w:rPr>
          <w:b/>
          <w:sz w:val="22"/>
          <w:szCs w:val="22"/>
        </w:rPr>
        <w:t xml:space="preserve">299802, </w:t>
      </w:r>
    </w:p>
    <w:p w:rsidR="00483483" w:rsidRPr="00483483" w:rsidRDefault="00483483" w:rsidP="00483483">
      <w:pPr>
        <w:pStyle w:val="a3"/>
        <w:tabs>
          <w:tab w:val="left" w:pos="1260"/>
        </w:tabs>
        <w:ind w:left="284"/>
        <w:rPr>
          <w:b/>
          <w:sz w:val="22"/>
          <w:szCs w:val="22"/>
        </w:rPr>
      </w:pPr>
      <w:r w:rsidRPr="00483483">
        <w:rPr>
          <w:b/>
          <w:sz w:val="22"/>
          <w:szCs w:val="22"/>
        </w:rPr>
        <w:t>г. Севастополь, с. Верхнесадовое, ул. Севастопольская, д.64.</w:t>
      </w:r>
    </w:p>
    <w:p w:rsidR="00483483" w:rsidRPr="00483483" w:rsidRDefault="00483483" w:rsidP="00483483">
      <w:pPr>
        <w:pStyle w:val="a3"/>
        <w:tabs>
          <w:tab w:val="left" w:pos="1260"/>
        </w:tabs>
        <w:ind w:left="284"/>
        <w:rPr>
          <w:b/>
          <w:sz w:val="22"/>
          <w:szCs w:val="22"/>
        </w:rPr>
      </w:pPr>
      <w:r w:rsidRPr="00483483">
        <w:rPr>
          <w:sz w:val="22"/>
          <w:szCs w:val="22"/>
        </w:rPr>
        <w:t>Дата окончания приема заполненных бюллетеней для голосования</w:t>
      </w:r>
      <w:r w:rsidRPr="00483483">
        <w:rPr>
          <w:b/>
          <w:sz w:val="22"/>
          <w:szCs w:val="22"/>
        </w:rPr>
        <w:t>: 18 июня 2017 года.</w:t>
      </w:r>
    </w:p>
    <w:p w:rsidR="00483483" w:rsidRPr="00483483" w:rsidRDefault="00483483" w:rsidP="00483483">
      <w:pPr>
        <w:ind w:left="284"/>
        <w:jc w:val="both"/>
        <w:rPr>
          <w:sz w:val="22"/>
          <w:szCs w:val="22"/>
        </w:rPr>
      </w:pPr>
      <w:r w:rsidRPr="00483483">
        <w:rPr>
          <w:sz w:val="22"/>
          <w:szCs w:val="22"/>
          <w:lang w:val="uk-UA"/>
        </w:rPr>
        <w:t>Д</w:t>
      </w:r>
      <w:r w:rsidRPr="00483483">
        <w:rPr>
          <w:sz w:val="22"/>
          <w:szCs w:val="22"/>
        </w:rPr>
        <w:t>ата, на которую определяются (фиксируются) лица, имеющие право на участие в Собрании:</w:t>
      </w:r>
    </w:p>
    <w:p w:rsidR="00483483" w:rsidRPr="00483483" w:rsidRDefault="00483483" w:rsidP="00483483">
      <w:pPr>
        <w:ind w:left="284"/>
        <w:jc w:val="both"/>
        <w:rPr>
          <w:sz w:val="22"/>
          <w:szCs w:val="22"/>
        </w:rPr>
      </w:pPr>
      <w:r w:rsidRPr="00483483">
        <w:rPr>
          <w:b/>
          <w:sz w:val="22"/>
          <w:szCs w:val="22"/>
          <w:lang w:val="uk-UA"/>
        </w:rPr>
        <w:t>29</w:t>
      </w:r>
      <w:r w:rsidRPr="00483483">
        <w:rPr>
          <w:b/>
          <w:sz w:val="22"/>
          <w:szCs w:val="22"/>
        </w:rPr>
        <w:t xml:space="preserve"> мая 2017 года.</w:t>
      </w:r>
    </w:p>
    <w:p w:rsidR="00483483" w:rsidRPr="00483483" w:rsidRDefault="00483483" w:rsidP="00483483">
      <w:pPr>
        <w:pStyle w:val="ConsPlusNormal"/>
        <w:ind w:left="284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483483">
        <w:rPr>
          <w:rFonts w:ascii="Times New Roman" w:eastAsia="Calibri" w:hAnsi="Times New Roman" w:cs="Times New Roman"/>
          <w:szCs w:val="22"/>
          <w:lang w:eastAsia="en-US"/>
        </w:rPr>
        <w:t xml:space="preserve">Категории (типы) акций, владельцы которых имеют право голоса по всем вопросам повестки дня Собрания: </w:t>
      </w:r>
      <w:r w:rsidRPr="00483483">
        <w:rPr>
          <w:rFonts w:ascii="Times New Roman" w:eastAsia="Calibri" w:hAnsi="Times New Roman" w:cs="Times New Roman"/>
          <w:b/>
          <w:szCs w:val="22"/>
          <w:lang w:eastAsia="en-US"/>
        </w:rPr>
        <w:t>обыкновенные именные акции.</w:t>
      </w:r>
    </w:p>
    <w:p w:rsidR="00483483" w:rsidRPr="00483483" w:rsidRDefault="00483483" w:rsidP="00483483">
      <w:pPr>
        <w:pStyle w:val="ConsNormal"/>
        <w:ind w:left="284" w:firstLine="0"/>
        <w:jc w:val="center"/>
        <w:rPr>
          <w:b/>
          <w:snapToGrid/>
          <w:sz w:val="22"/>
          <w:szCs w:val="22"/>
          <w:lang w:eastAsia="en-US"/>
        </w:rPr>
      </w:pPr>
    </w:p>
    <w:p w:rsidR="00483483" w:rsidRPr="00483483" w:rsidRDefault="00483483" w:rsidP="00483483">
      <w:pPr>
        <w:ind w:left="284" w:hanging="360"/>
        <w:jc w:val="center"/>
        <w:rPr>
          <w:b/>
          <w:sz w:val="22"/>
          <w:szCs w:val="22"/>
        </w:rPr>
      </w:pPr>
      <w:r w:rsidRPr="00483483">
        <w:rPr>
          <w:b/>
          <w:sz w:val="22"/>
          <w:szCs w:val="22"/>
        </w:rPr>
        <w:t>Повестка дня Собрания:</w:t>
      </w:r>
    </w:p>
    <w:p w:rsidR="00483483" w:rsidRPr="00483483" w:rsidRDefault="00483483" w:rsidP="00483483">
      <w:pPr>
        <w:pStyle w:val="a8"/>
        <w:numPr>
          <w:ilvl w:val="0"/>
          <w:numId w:val="1"/>
        </w:numPr>
        <w:ind w:left="993"/>
        <w:jc w:val="both"/>
        <w:rPr>
          <w:b/>
          <w:sz w:val="22"/>
          <w:szCs w:val="22"/>
        </w:rPr>
      </w:pPr>
      <w:r w:rsidRPr="00483483">
        <w:rPr>
          <w:b/>
          <w:sz w:val="22"/>
          <w:szCs w:val="22"/>
        </w:rPr>
        <w:t xml:space="preserve">Определение порядка ведения годового Общего собрания акционеров Общества. </w:t>
      </w:r>
    </w:p>
    <w:p w:rsidR="00483483" w:rsidRPr="00483483" w:rsidRDefault="00483483" w:rsidP="00483483">
      <w:pPr>
        <w:pStyle w:val="a8"/>
        <w:numPr>
          <w:ilvl w:val="0"/>
          <w:numId w:val="1"/>
        </w:numPr>
        <w:ind w:left="993"/>
        <w:jc w:val="both"/>
        <w:rPr>
          <w:b/>
          <w:sz w:val="22"/>
          <w:szCs w:val="22"/>
        </w:rPr>
      </w:pPr>
      <w:r w:rsidRPr="00483483">
        <w:rPr>
          <w:b/>
          <w:sz w:val="22"/>
          <w:szCs w:val="22"/>
        </w:rPr>
        <w:t>Утверждение годового отчета Общества за 2016 год.</w:t>
      </w:r>
    </w:p>
    <w:p w:rsidR="00483483" w:rsidRPr="00483483" w:rsidRDefault="00483483" w:rsidP="00483483">
      <w:pPr>
        <w:pStyle w:val="a8"/>
        <w:numPr>
          <w:ilvl w:val="0"/>
          <w:numId w:val="1"/>
        </w:numPr>
        <w:ind w:left="993"/>
        <w:jc w:val="both"/>
        <w:rPr>
          <w:b/>
          <w:sz w:val="22"/>
          <w:szCs w:val="22"/>
        </w:rPr>
      </w:pPr>
      <w:r w:rsidRPr="00483483">
        <w:rPr>
          <w:b/>
          <w:sz w:val="22"/>
          <w:szCs w:val="22"/>
        </w:rPr>
        <w:t xml:space="preserve">Утверждение годовой бухгалтерской (финансовой) отчетности Общества за 2016 год. </w:t>
      </w:r>
    </w:p>
    <w:p w:rsidR="00483483" w:rsidRPr="00483483" w:rsidRDefault="00483483" w:rsidP="00483483">
      <w:pPr>
        <w:pStyle w:val="a8"/>
        <w:numPr>
          <w:ilvl w:val="0"/>
          <w:numId w:val="1"/>
        </w:numPr>
        <w:ind w:left="993"/>
        <w:jc w:val="both"/>
        <w:rPr>
          <w:b/>
          <w:sz w:val="22"/>
          <w:szCs w:val="22"/>
        </w:rPr>
      </w:pPr>
      <w:r w:rsidRPr="00483483">
        <w:rPr>
          <w:b/>
          <w:sz w:val="22"/>
          <w:szCs w:val="22"/>
        </w:rPr>
        <w:t xml:space="preserve">Утверждение распределения прибыли (в том числе о выплаты (объявления) дивидендов) и убытков Общества по результатам 2016 года. </w:t>
      </w:r>
    </w:p>
    <w:p w:rsidR="00483483" w:rsidRPr="00483483" w:rsidRDefault="00483483" w:rsidP="00483483">
      <w:pPr>
        <w:pStyle w:val="a8"/>
        <w:numPr>
          <w:ilvl w:val="0"/>
          <w:numId w:val="1"/>
        </w:numPr>
        <w:ind w:left="993"/>
        <w:jc w:val="both"/>
        <w:rPr>
          <w:b/>
          <w:sz w:val="22"/>
          <w:szCs w:val="22"/>
        </w:rPr>
      </w:pPr>
      <w:r w:rsidRPr="00483483">
        <w:rPr>
          <w:b/>
          <w:sz w:val="22"/>
          <w:szCs w:val="22"/>
        </w:rPr>
        <w:t>О внесении изменений в Устав Общества.</w:t>
      </w:r>
    </w:p>
    <w:p w:rsidR="00483483" w:rsidRPr="00483483" w:rsidRDefault="00483483" w:rsidP="00483483">
      <w:pPr>
        <w:pStyle w:val="a8"/>
        <w:numPr>
          <w:ilvl w:val="0"/>
          <w:numId w:val="1"/>
        </w:numPr>
        <w:ind w:left="993"/>
        <w:jc w:val="both"/>
        <w:rPr>
          <w:b/>
          <w:sz w:val="22"/>
          <w:szCs w:val="22"/>
        </w:rPr>
      </w:pPr>
      <w:r w:rsidRPr="00483483">
        <w:rPr>
          <w:b/>
          <w:sz w:val="22"/>
          <w:szCs w:val="22"/>
        </w:rPr>
        <w:t xml:space="preserve">Определение количественного состава Наблюдательного совета Общества. </w:t>
      </w:r>
    </w:p>
    <w:p w:rsidR="00483483" w:rsidRPr="00483483" w:rsidRDefault="00483483" w:rsidP="00483483">
      <w:pPr>
        <w:pStyle w:val="a8"/>
        <w:numPr>
          <w:ilvl w:val="0"/>
          <w:numId w:val="1"/>
        </w:numPr>
        <w:ind w:left="993"/>
        <w:jc w:val="both"/>
        <w:rPr>
          <w:b/>
          <w:sz w:val="22"/>
          <w:szCs w:val="22"/>
        </w:rPr>
      </w:pPr>
      <w:r w:rsidRPr="00483483">
        <w:rPr>
          <w:b/>
          <w:sz w:val="22"/>
          <w:szCs w:val="22"/>
        </w:rPr>
        <w:t xml:space="preserve">Избрание членов Наблюдательного совета Общества. </w:t>
      </w:r>
    </w:p>
    <w:p w:rsidR="00483483" w:rsidRPr="00483483" w:rsidRDefault="00483483" w:rsidP="00483483">
      <w:pPr>
        <w:pStyle w:val="a8"/>
        <w:numPr>
          <w:ilvl w:val="0"/>
          <w:numId w:val="1"/>
        </w:numPr>
        <w:ind w:left="993"/>
        <w:jc w:val="both"/>
        <w:rPr>
          <w:b/>
          <w:sz w:val="22"/>
          <w:szCs w:val="22"/>
        </w:rPr>
      </w:pPr>
      <w:r w:rsidRPr="00483483">
        <w:rPr>
          <w:b/>
          <w:sz w:val="22"/>
          <w:szCs w:val="22"/>
        </w:rPr>
        <w:t xml:space="preserve">Избрание Ревизора Общества. </w:t>
      </w:r>
    </w:p>
    <w:p w:rsidR="00483483" w:rsidRPr="00483483" w:rsidRDefault="00483483" w:rsidP="00483483">
      <w:pPr>
        <w:pStyle w:val="a8"/>
        <w:numPr>
          <w:ilvl w:val="0"/>
          <w:numId w:val="1"/>
        </w:numPr>
        <w:ind w:left="993"/>
        <w:jc w:val="both"/>
        <w:rPr>
          <w:b/>
          <w:sz w:val="22"/>
          <w:szCs w:val="22"/>
        </w:rPr>
      </w:pPr>
      <w:r w:rsidRPr="00483483">
        <w:rPr>
          <w:b/>
          <w:sz w:val="22"/>
          <w:szCs w:val="22"/>
        </w:rPr>
        <w:t xml:space="preserve">Утверждение Аудитора Общества. </w:t>
      </w:r>
    </w:p>
    <w:p w:rsidR="00483483" w:rsidRPr="00483483" w:rsidRDefault="00483483" w:rsidP="00483483">
      <w:pPr>
        <w:tabs>
          <w:tab w:val="left" w:pos="426"/>
          <w:tab w:val="left" w:pos="993"/>
        </w:tabs>
        <w:ind w:left="284"/>
        <w:jc w:val="both"/>
        <w:rPr>
          <w:sz w:val="22"/>
          <w:szCs w:val="22"/>
        </w:rPr>
      </w:pPr>
    </w:p>
    <w:p w:rsidR="00483483" w:rsidRPr="00483483" w:rsidRDefault="00483483" w:rsidP="00483483">
      <w:pPr>
        <w:pStyle w:val="a3"/>
        <w:tabs>
          <w:tab w:val="left" w:pos="1260"/>
        </w:tabs>
        <w:ind w:left="284"/>
        <w:jc w:val="both"/>
        <w:rPr>
          <w:sz w:val="22"/>
          <w:szCs w:val="22"/>
        </w:rPr>
      </w:pPr>
      <w:r w:rsidRPr="00483483">
        <w:rPr>
          <w:sz w:val="22"/>
          <w:szCs w:val="22"/>
        </w:rPr>
        <w:t>С информацией (материалами) предоставляемой лицам, имеющим право на участие в Собрании можно ознакомиться в течение двадцати дней до даты проведения Собрания по адресу: г. Севастополь, с. Верхнесадовое, ул. Севастопольская, д. 64, кабинет Генерального директора Общества; по рабочим дням с 9-00 часов до 16-00 часов, обеденный перерыв с 12-00 часов до 13-00 часов по московскому времени. Указанная информация (материалы) будет также доступна лицам, принимающим участие в Собрании, по месту и во время его проведения.</w:t>
      </w:r>
    </w:p>
    <w:p w:rsidR="00483483" w:rsidRPr="00483483" w:rsidRDefault="00483483" w:rsidP="00483483">
      <w:pPr>
        <w:pStyle w:val="a3"/>
        <w:tabs>
          <w:tab w:val="left" w:pos="1260"/>
        </w:tabs>
        <w:ind w:left="284"/>
        <w:jc w:val="both"/>
        <w:rPr>
          <w:sz w:val="22"/>
          <w:szCs w:val="22"/>
        </w:rPr>
      </w:pPr>
      <w:r w:rsidRPr="00483483">
        <w:rPr>
          <w:b/>
          <w:sz w:val="22"/>
          <w:szCs w:val="22"/>
        </w:rPr>
        <w:t>Участнику Собрания при себе следует иметь документ, удостоверяющий личность (общегражданский паспорт), а также бюллетень, полученный по почте.</w:t>
      </w:r>
      <w:r w:rsidRPr="00483483">
        <w:rPr>
          <w:sz w:val="22"/>
          <w:szCs w:val="22"/>
        </w:rPr>
        <w:t xml:space="preserve"> В целях идентификации лиц, прибывших на Собрание, убедительная просьба иметь при себе также </w:t>
      </w:r>
      <w:r w:rsidRPr="00483483">
        <w:rPr>
          <w:b/>
          <w:sz w:val="22"/>
          <w:szCs w:val="22"/>
        </w:rPr>
        <w:t>паспорт гражданина Украины.</w:t>
      </w:r>
      <w:r w:rsidRPr="00483483">
        <w:rPr>
          <w:sz w:val="22"/>
          <w:szCs w:val="22"/>
        </w:rPr>
        <w:t xml:space="preserve"> Для представителя акционера - также доверенность на право участия в Собрании, оформленной в соответствии с требованиями пунктов 3 и 4 статьи 185.1 Гражданского кодекса Российской Федерации или удостоверенной нотариально и (или) документы, подтверждающие его право действовать от имени акционера без доверенности.</w:t>
      </w:r>
    </w:p>
    <w:p w:rsidR="00483483" w:rsidRPr="00483483" w:rsidRDefault="00483483" w:rsidP="00483483">
      <w:pPr>
        <w:pStyle w:val="a3"/>
        <w:tabs>
          <w:tab w:val="left" w:pos="1260"/>
        </w:tabs>
        <w:ind w:left="284"/>
        <w:jc w:val="both"/>
        <w:rPr>
          <w:sz w:val="22"/>
          <w:szCs w:val="22"/>
        </w:rPr>
      </w:pPr>
      <w:r w:rsidRPr="00483483">
        <w:rPr>
          <w:sz w:val="22"/>
          <w:szCs w:val="22"/>
        </w:rPr>
        <w:t>Справки по телефону: (</w:t>
      </w:r>
      <w:r w:rsidRPr="00483483">
        <w:rPr>
          <w:sz w:val="22"/>
          <w:szCs w:val="22"/>
        </w:rPr>
        <w:t>8692</w:t>
      </w:r>
      <w:r w:rsidRPr="00483483">
        <w:rPr>
          <w:sz w:val="22"/>
          <w:szCs w:val="22"/>
        </w:rPr>
        <w:t xml:space="preserve">) </w:t>
      </w:r>
      <w:r w:rsidRPr="00483483">
        <w:rPr>
          <w:sz w:val="22"/>
          <w:szCs w:val="22"/>
        </w:rPr>
        <w:t xml:space="preserve">539680, </w:t>
      </w:r>
    </w:p>
    <w:p w:rsidR="00483483" w:rsidRPr="00483483" w:rsidRDefault="00483483" w:rsidP="00483483">
      <w:pPr>
        <w:pStyle w:val="a3"/>
        <w:tabs>
          <w:tab w:val="left" w:pos="1260"/>
        </w:tabs>
        <w:ind w:left="284"/>
        <w:jc w:val="both"/>
        <w:rPr>
          <w:sz w:val="22"/>
          <w:szCs w:val="22"/>
        </w:rPr>
      </w:pPr>
    </w:p>
    <w:p w:rsidR="00483483" w:rsidRPr="00483483" w:rsidRDefault="00483483" w:rsidP="00483483">
      <w:pPr>
        <w:pStyle w:val="a3"/>
        <w:tabs>
          <w:tab w:val="left" w:pos="1260"/>
        </w:tabs>
        <w:ind w:left="284"/>
        <w:jc w:val="both"/>
        <w:rPr>
          <w:sz w:val="22"/>
          <w:szCs w:val="22"/>
        </w:rPr>
      </w:pPr>
    </w:p>
    <w:p w:rsidR="00483483" w:rsidRPr="00483483" w:rsidRDefault="00483483" w:rsidP="00483483">
      <w:pPr>
        <w:pStyle w:val="a3"/>
        <w:tabs>
          <w:tab w:val="left" w:pos="1260"/>
        </w:tabs>
        <w:ind w:left="284"/>
        <w:jc w:val="both"/>
        <w:rPr>
          <w:sz w:val="22"/>
          <w:szCs w:val="22"/>
        </w:rPr>
      </w:pPr>
      <w:r w:rsidRPr="00483483">
        <w:rPr>
          <w:sz w:val="22"/>
          <w:szCs w:val="22"/>
        </w:rPr>
        <w:t>Наблюдательный совет АО «АРТВИН».</w:t>
      </w:r>
      <w:r w:rsidRPr="00483483">
        <w:rPr>
          <w:sz w:val="22"/>
          <w:szCs w:val="22"/>
        </w:rPr>
        <w:tab/>
      </w:r>
      <w:r w:rsidRPr="00483483">
        <w:rPr>
          <w:sz w:val="22"/>
          <w:szCs w:val="22"/>
        </w:rPr>
        <w:tab/>
      </w:r>
      <w:r w:rsidRPr="00483483">
        <w:rPr>
          <w:sz w:val="22"/>
          <w:szCs w:val="22"/>
        </w:rPr>
        <w:tab/>
      </w:r>
      <w:r w:rsidRPr="00483483">
        <w:rPr>
          <w:sz w:val="22"/>
          <w:szCs w:val="22"/>
        </w:rPr>
        <w:tab/>
      </w:r>
    </w:p>
    <w:bookmarkEnd w:id="0"/>
    <w:p w:rsidR="00483483" w:rsidRPr="00483483" w:rsidRDefault="00483483" w:rsidP="00483483">
      <w:pPr>
        <w:ind w:left="284"/>
      </w:pPr>
    </w:p>
    <w:sectPr w:rsidR="00483483" w:rsidRPr="00483483" w:rsidSect="00AD5B98">
      <w:footerReference w:type="even" r:id="rId6"/>
      <w:footerReference w:type="default" r:id="rId7"/>
      <w:pgSz w:w="11906" w:h="16838" w:code="9"/>
      <w:pgMar w:top="1440" w:right="1080" w:bottom="1440" w:left="1080" w:header="709" w:footer="27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438" w:rsidRDefault="00483483" w:rsidP="0046147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6438" w:rsidRDefault="00483483" w:rsidP="0046147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438" w:rsidRDefault="00483483">
    <w:pPr>
      <w:pStyle w:val="a5"/>
      <w:jc w:val="right"/>
    </w:pPr>
    <w:r>
      <w:t xml:space="preserve">                            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F6438" w:rsidRDefault="00483483" w:rsidP="0046147E">
    <w:pPr>
      <w:pStyle w:val="a5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9646E"/>
    <w:multiLevelType w:val="hybridMultilevel"/>
    <w:tmpl w:val="1408BD5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83"/>
    <w:rsid w:val="00483483"/>
    <w:rsid w:val="00AE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3483"/>
    <w:rPr>
      <w:szCs w:val="20"/>
    </w:rPr>
  </w:style>
  <w:style w:type="character" w:customStyle="1" w:styleId="a4">
    <w:name w:val="Основной текст Знак"/>
    <w:basedOn w:val="a0"/>
    <w:link w:val="a3"/>
    <w:rsid w:val="004834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4834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34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83483"/>
  </w:style>
  <w:style w:type="paragraph" w:customStyle="1" w:styleId="ConsNormal">
    <w:name w:val="ConsNormal"/>
    <w:rsid w:val="0048348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83483"/>
    <w:pPr>
      <w:ind w:left="720"/>
      <w:contextualSpacing/>
    </w:pPr>
  </w:style>
  <w:style w:type="paragraph" w:customStyle="1" w:styleId="ConsPlusNormal">
    <w:name w:val="ConsPlusNormal"/>
    <w:rsid w:val="004834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3483"/>
    <w:rPr>
      <w:szCs w:val="20"/>
    </w:rPr>
  </w:style>
  <w:style w:type="character" w:customStyle="1" w:styleId="a4">
    <w:name w:val="Основной текст Знак"/>
    <w:basedOn w:val="a0"/>
    <w:link w:val="a3"/>
    <w:rsid w:val="004834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4834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34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83483"/>
  </w:style>
  <w:style w:type="paragraph" w:customStyle="1" w:styleId="ConsNormal">
    <w:name w:val="ConsNormal"/>
    <w:rsid w:val="0048348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83483"/>
    <w:pPr>
      <w:ind w:left="720"/>
      <w:contextualSpacing/>
    </w:pPr>
  </w:style>
  <w:style w:type="paragraph" w:customStyle="1" w:styleId="ConsPlusNormal">
    <w:name w:val="ConsPlusNormal"/>
    <w:rsid w:val="004834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439</Words>
  <Characters>2505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</dc:creator>
  <cp:lastModifiedBy>ella</cp:lastModifiedBy>
  <cp:revision>1</cp:revision>
  <dcterms:created xsi:type="dcterms:W3CDTF">2017-05-17T11:22:00Z</dcterms:created>
  <dcterms:modified xsi:type="dcterms:W3CDTF">2017-05-17T11:28:00Z</dcterms:modified>
</cp:coreProperties>
</file>